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23EE" w14:textId="69B975FF" w:rsidR="0066400C" w:rsidRPr="0066400C" w:rsidRDefault="0066400C" w:rsidP="0066400C">
      <w:pPr>
        <w:spacing w:after="0"/>
        <w:contextualSpacing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Technology Instruction</w:t>
      </w:r>
    </w:p>
    <w:p w14:paraId="31C83FD7" w14:textId="77777777" w:rsidR="0066400C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90F1F97" w14:textId="2E95541A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Albertson Memorial Public Library offers limited technology instruction to the </w:t>
      </w:r>
      <w:proofErr w:type="gramStart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general public</w:t>
      </w:r>
      <w:proofErr w:type="gramEnd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. </w:t>
      </w:r>
    </w:p>
    <w:p w14:paraId="343BD154" w14:textId="77777777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75DA4573" w14:textId="77777777" w:rsidR="0066400C" w:rsidRPr="001237CD" w:rsidRDefault="0066400C" w:rsidP="0066400C">
      <w:pPr>
        <w:spacing w:after="0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This instruction typically includes, but is not limited to, the following: </w:t>
      </w:r>
    </w:p>
    <w:p w14:paraId="51A746FC" w14:textId="77777777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195B1547" w14:textId="77777777" w:rsidR="0066400C" w:rsidRPr="001237CD" w:rsidRDefault="0066400C" w:rsidP="0066400C">
      <w:pPr>
        <w:widowControl w:val="0"/>
        <w:numPr>
          <w:ilvl w:val="0"/>
          <w:numId w:val="1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Creation of email accounts </w:t>
      </w:r>
    </w:p>
    <w:p w14:paraId="564C1591" w14:textId="77777777" w:rsidR="0066400C" w:rsidRPr="001237CD" w:rsidRDefault="0066400C" w:rsidP="0066400C">
      <w:pPr>
        <w:widowControl w:val="0"/>
        <w:numPr>
          <w:ilvl w:val="0"/>
          <w:numId w:val="2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Microsoft Office </w:t>
      </w:r>
    </w:p>
    <w:p w14:paraId="3FE42E2C" w14:textId="77777777" w:rsidR="0066400C" w:rsidRPr="001237CD" w:rsidRDefault="0066400C" w:rsidP="0066400C">
      <w:pPr>
        <w:widowControl w:val="0"/>
        <w:numPr>
          <w:ilvl w:val="0"/>
          <w:numId w:val="2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Web browsing </w:t>
      </w:r>
    </w:p>
    <w:p w14:paraId="2FCC274D" w14:textId="77777777" w:rsidR="0066400C" w:rsidRPr="001237CD" w:rsidRDefault="0066400C" w:rsidP="0066400C">
      <w:pPr>
        <w:widowControl w:val="0"/>
        <w:numPr>
          <w:ilvl w:val="0"/>
          <w:numId w:val="2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Setting patrons up to check out downloadable items from the Wisconsin Digital Library </w:t>
      </w:r>
    </w:p>
    <w:p w14:paraId="460C7C3B" w14:textId="77777777" w:rsidR="0066400C" w:rsidRPr="001237CD" w:rsidRDefault="0066400C" w:rsidP="0066400C">
      <w:pPr>
        <w:widowControl w:val="0"/>
        <w:numPr>
          <w:ilvl w:val="0"/>
          <w:numId w:val="2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Destiny </w:t>
      </w:r>
    </w:p>
    <w:p w14:paraId="6806B34E" w14:textId="77777777" w:rsidR="0066400C" w:rsidRPr="001237CD" w:rsidRDefault="0066400C" w:rsidP="0066400C">
      <w:pPr>
        <w:widowControl w:val="0"/>
        <w:numPr>
          <w:ilvl w:val="0"/>
          <w:numId w:val="2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LINKcat</w:t>
      </w:r>
      <w:proofErr w:type="spellEnd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6419A94D" w14:textId="77777777" w:rsidR="0066400C" w:rsidRPr="001237CD" w:rsidRDefault="0066400C" w:rsidP="0066400C">
      <w:pPr>
        <w:widowControl w:val="0"/>
        <w:numPr>
          <w:ilvl w:val="0"/>
          <w:numId w:val="3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Databases subscribed to by the library </w:t>
      </w:r>
    </w:p>
    <w:p w14:paraId="4780D360" w14:textId="77777777" w:rsidR="0066400C" w:rsidRPr="001237CD" w:rsidRDefault="0066400C" w:rsidP="0066400C">
      <w:pPr>
        <w:widowControl w:val="0"/>
        <w:numPr>
          <w:ilvl w:val="0"/>
          <w:numId w:val="3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Social media </w:t>
      </w:r>
    </w:p>
    <w:p w14:paraId="3439F300" w14:textId="77777777" w:rsidR="0066400C" w:rsidRPr="001237CD" w:rsidRDefault="0066400C" w:rsidP="0066400C">
      <w:pPr>
        <w:widowControl w:val="0"/>
        <w:numPr>
          <w:ilvl w:val="0"/>
          <w:numId w:val="3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Operation of library equipment </w:t>
      </w:r>
    </w:p>
    <w:p w14:paraId="2E2C1AC5" w14:textId="77777777" w:rsidR="0066400C" w:rsidRPr="001237CD" w:rsidRDefault="0066400C" w:rsidP="0066400C">
      <w:pPr>
        <w:widowControl w:val="0"/>
        <w:numPr>
          <w:ilvl w:val="0"/>
          <w:numId w:val="3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General troubleshooting of handheld devices </w:t>
      </w:r>
    </w:p>
    <w:p w14:paraId="6D0BD440" w14:textId="77777777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79DA8F89" w14:textId="77777777" w:rsidR="0066400C" w:rsidRPr="001237CD" w:rsidRDefault="0066400C" w:rsidP="0066400C">
      <w:pPr>
        <w:spacing w:after="0"/>
        <w:ind w:left="90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Staff are unable to assist patrons with the following needs: </w:t>
      </w:r>
    </w:p>
    <w:p w14:paraId="50C17760" w14:textId="77777777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290D7A6A" w14:textId="77777777" w:rsidR="0066400C" w:rsidRPr="001237CD" w:rsidRDefault="0066400C" w:rsidP="0066400C">
      <w:pPr>
        <w:widowControl w:val="0"/>
        <w:numPr>
          <w:ilvl w:val="0"/>
          <w:numId w:val="4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Actions which violate copyright laws, such as assisting in the copying of disc-based media </w:t>
      </w:r>
    </w:p>
    <w:p w14:paraId="051DF480" w14:textId="77777777" w:rsidR="0066400C" w:rsidRPr="001237CD" w:rsidRDefault="0066400C" w:rsidP="0066400C">
      <w:pPr>
        <w:widowControl w:val="0"/>
        <w:numPr>
          <w:ilvl w:val="0"/>
          <w:numId w:val="4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Guidance on the selection, setup, maintenance, or repair of personal equipment </w:t>
      </w:r>
    </w:p>
    <w:p w14:paraId="69398A9E" w14:textId="77777777" w:rsidR="0066400C" w:rsidRPr="001237CD" w:rsidRDefault="0066400C" w:rsidP="0066400C">
      <w:pPr>
        <w:widowControl w:val="0"/>
        <w:numPr>
          <w:ilvl w:val="0"/>
          <w:numId w:val="4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Operating system installations </w:t>
      </w:r>
    </w:p>
    <w:p w14:paraId="5F87D179" w14:textId="77777777" w:rsidR="0066400C" w:rsidRPr="001237CD" w:rsidRDefault="0066400C" w:rsidP="0066400C">
      <w:pPr>
        <w:widowControl w:val="0"/>
        <w:numPr>
          <w:ilvl w:val="0"/>
          <w:numId w:val="5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Hardware repairs &amp; upgrades </w:t>
      </w:r>
    </w:p>
    <w:p w14:paraId="787BF562" w14:textId="77777777" w:rsidR="0066400C" w:rsidRPr="001237CD" w:rsidRDefault="0066400C" w:rsidP="0066400C">
      <w:pPr>
        <w:widowControl w:val="0"/>
        <w:numPr>
          <w:ilvl w:val="0"/>
          <w:numId w:val="5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Instruction on the use of highly specialized software programs </w:t>
      </w:r>
    </w:p>
    <w:p w14:paraId="4681960E" w14:textId="77777777" w:rsidR="0066400C" w:rsidRPr="001237CD" w:rsidRDefault="0066400C" w:rsidP="0066400C">
      <w:pPr>
        <w:widowControl w:val="0"/>
        <w:numPr>
          <w:ilvl w:val="0"/>
          <w:numId w:val="5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Keyboarding (beyond referral to learning resources) </w:t>
      </w:r>
    </w:p>
    <w:p w14:paraId="74666ED3" w14:textId="77777777" w:rsidR="0066400C" w:rsidRPr="001237CD" w:rsidRDefault="0066400C" w:rsidP="0066400C">
      <w:pPr>
        <w:widowControl w:val="0"/>
        <w:numPr>
          <w:ilvl w:val="0"/>
          <w:numId w:val="5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Resumé creation (beyond referral to learning resources &amp; templates) </w:t>
      </w:r>
    </w:p>
    <w:p w14:paraId="18B68965" w14:textId="77777777" w:rsidR="0066400C" w:rsidRPr="001237CD" w:rsidRDefault="0066400C" w:rsidP="0066400C">
      <w:pPr>
        <w:widowControl w:val="0"/>
        <w:numPr>
          <w:ilvl w:val="0"/>
          <w:numId w:val="5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 xml:space="preserve">Completing online </w:t>
      </w:r>
      <w:proofErr w:type="spellStart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forms</w:t>
      </w:r>
      <w:proofErr w:type="spellEnd"/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 xml:space="preserve"> on behalf of the patron (job applications, unemployment benefits, etc.) </w:t>
      </w:r>
    </w:p>
    <w:p w14:paraId="2DC19B2B" w14:textId="77777777" w:rsidR="0066400C" w:rsidRPr="001237CD" w:rsidRDefault="0066400C" w:rsidP="0066400C">
      <w:pPr>
        <w:widowControl w:val="0"/>
        <w:numPr>
          <w:ilvl w:val="0"/>
          <w:numId w:val="6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Programming </w:t>
      </w:r>
    </w:p>
    <w:p w14:paraId="776A924A" w14:textId="77777777" w:rsidR="0066400C" w:rsidRPr="001237CD" w:rsidRDefault="0066400C" w:rsidP="0066400C">
      <w:pPr>
        <w:widowControl w:val="0"/>
        <w:numPr>
          <w:ilvl w:val="0"/>
          <w:numId w:val="6"/>
        </w:numPr>
        <w:suppressAutoHyphens/>
        <w:spacing w:after="0"/>
        <w:ind w:left="117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Photo editing </w:t>
      </w:r>
    </w:p>
    <w:p w14:paraId="4E7B20A3" w14:textId="77777777" w:rsidR="0066400C" w:rsidRPr="001237CD" w:rsidRDefault="0066400C" w:rsidP="0066400C">
      <w:pPr>
        <w:widowControl w:val="0"/>
        <w:numPr>
          <w:ilvl w:val="0"/>
          <w:numId w:val="6"/>
        </w:numPr>
        <w:suppressAutoHyphens/>
        <w:spacing w:after="0"/>
        <w:ind w:left="1170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Financial matters (including banking, application for credit, tax matters, purchase or sale of goods) or other uses that involve the handling of sensitive personal information. </w:t>
      </w:r>
    </w:p>
    <w:p w14:paraId="649FDB83" w14:textId="77777777" w:rsidR="0066400C" w:rsidRPr="001237CD" w:rsidRDefault="0066400C" w:rsidP="0066400C">
      <w:pPr>
        <w:spacing w:after="0"/>
        <w:contextualSpacing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63B529AC" w14:textId="77777777" w:rsidR="0066400C" w:rsidRPr="001237CD" w:rsidRDefault="0066400C" w:rsidP="0066400C">
      <w:pPr>
        <w:spacing w:after="0"/>
        <w:ind w:left="90" w:right="135"/>
        <w:contextualSpacing/>
        <w:jc w:val="both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library reserves the right to deny technology instruction if the patron violates the </w:t>
      </w:r>
      <w:r w:rsidRPr="002732E1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Policy on Expectations of Library Users</w:t>
      </w:r>
      <w:r w:rsidRPr="002732E1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if </w:t>
      </w:r>
      <w:r w:rsidRPr="002732E1">
        <w:rPr>
          <w:rFonts w:eastAsia="Times New Roman" w:cstheme="minorHAnsi"/>
          <w:kern w:val="0"/>
          <w:sz w:val="24"/>
          <w:szCs w:val="24"/>
          <w14:ligatures w14:val="none"/>
        </w:rPr>
        <w:t>no staff member is available to assist,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if</w:t>
      </w:r>
      <w:r w:rsidRPr="002732E1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request falls under the list of</w:t>
      </w: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 xml:space="preserve"> excluded services, or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if </w:t>
      </w:r>
      <w:r w:rsidRPr="001237CD">
        <w:rPr>
          <w:rFonts w:eastAsia="Times New Roman" w:cstheme="minorHAnsi"/>
          <w:kern w:val="0"/>
          <w:sz w:val="24"/>
          <w:szCs w:val="24"/>
          <w14:ligatures w14:val="none"/>
        </w:rPr>
        <w:t>the staff determines upon consultation with the director that maximum benefit for the patron has been reached.</w:t>
      </w:r>
    </w:p>
    <w:p w14:paraId="6A5E2F0E" w14:textId="51EBAB15" w:rsidR="00371DFE" w:rsidRDefault="00371DFE"/>
    <w:sectPr w:rsidR="0037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7E31"/>
    <w:multiLevelType w:val="multilevel"/>
    <w:tmpl w:val="D89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F3EF5"/>
    <w:multiLevelType w:val="multilevel"/>
    <w:tmpl w:val="FBDC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9B699D"/>
    <w:multiLevelType w:val="multilevel"/>
    <w:tmpl w:val="E9B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5F32EC"/>
    <w:multiLevelType w:val="multilevel"/>
    <w:tmpl w:val="954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A2335"/>
    <w:multiLevelType w:val="multilevel"/>
    <w:tmpl w:val="AD4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75834"/>
    <w:multiLevelType w:val="multilevel"/>
    <w:tmpl w:val="FFB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3985408">
    <w:abstractNumId w:val="3"/>
  </w:num>
  <w:num w:numId="2" w16cid:durableId="973952312">
    <w:abstractNumId w:val="2"/>
  </w:num>
  <w:num w:numId="3" w16cid:durableId="398018909">
    <w:abstractNumId w:val="5"/>
  </w:num>
  <w:num w:numId="4" w16cid:durableId="1031881563">
    <w:abstractNumId w:val="1"/>
  </w:num>
  <w:num w:numId="5" w16cid:durableId="735203363">
    <w:abstractNumId w:val="4"/>
  </w:num>
  <w:num w:numId="6" w16cid:durableId="64724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0C"/>
    <w:rsid w:val="00117EB6"/>
    <w:rsid w:val="00196B9F"/>
    <w:rsid w:val="00217A21"/>
    <w:rsid w:val="00371DFE"/>
    <w:rsid w:val="0066400C"/>
    <w:rsid w:val="007A3CAA"/>
    <w:rsid w:val="00B71867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F192"/>
  <w15:chartTrackingRefBased/>
  <w15:docId w15:val="{B586C70F-C246-4C8A-8DDF-1A61FD09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0C"/>
  </w:style>
  <w:style w:type="paragraph" w:styleId="Heading1">
    <w:name w:val="heading 1"/>
    <w:basedOn w:val="Normal"/>
    <w:next w:val="Normal"/>
    <w:link w:val="Heading1Char"/>
    <w:uiPriority w:val="9"/>
    <w:qFormat/>
    <w:rsid w:val="0066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Carolyn Seaver</cp:lastModifiedBy>
  <cp:revision>1</cp:revision>
  <dcterms:created xsi:type="dcterms:W3CDTF">2024-07-23T14:03:00Z</dcterms:created>
  <dcterms:modified xsi:type="dcterms:W3CDTF">2024-07-23T14:04:00Z</dcterms:modified>
</cp:coreProperties>
</file>